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rFonts w:ascii="Microsoft JhengHei" w:cs="Microsoft JhengHei" w:eastAsia="Microsoft JhengHei" w:hAnsi="Microsoft JhengHei"/>
          <w:b w:val="1"/>
          <w:sz w:val="28"/>
          <w:szCs w:val="28"/>
        </w:rPr>
      </w:pPr>
      <w:r w:rsidDel="00000000" w:rsidR="00000000" w:rsidRPr="00000000">
        <w:rPr>
          <w:rFonts w:ascii="Microsoft JhengHei" w:cs="Microsoft JhengHei" w:eastAsia="Microsoft JhengHei" w:hAnsi="Microsoft JhengHei"/>
          <w:b w:val="1"/>
          <w:sz w:val="28"/>
          <w:szCs w:val="28"/>
          <w:rtl w:val="0"/>
        </w:rPr>
        <w:t xml:space="preserve">中國文化大學赴韓交換留學報告書</w:t>
      </w:r>
    </w:p>
    <w:tbl>
      <w:tblPr>
        <w:tblStyle w:val="Table1"/>
        <w:tblW w:w="9918.0" w:type="dxa"/>
        <w:jc w:val="left"/>
        <w:tblBorders>
          <w:top w:color="4f81bd" w:space="0" w:sz="8" w:val="single"/>
          <w:left w:color="4f81bd" w:space="0" w:sz="8" w:val="single"/>
          <w:bottom w:color="4f81bd" w:space="0" w:sz="8" w:val="single"/>
          <w:right w:color="4f81bd" w:space="0" w:sz="8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252"/>
        <w:gridCol w:w="4109"/>
        <w:gridCol w:w="1005"/>
        <w:gridCol w:w="3552"/>
        <w:tblGridChange w:id="0">
          <w:tblGrid>
            <w:gridCol w:w="1252"/>
            <w:gridCol w:w="4109"/>
            <w:gridCol w:w="1005"/>
            <w:gridCol w:w="3552"/>
          </w:tblGrid>
        </w:tblGridChange>
      </w:tblGrid>
      <w:tr>
        <w:trPr>
          <w:cantSplit w:val="0"/>
          <w:trHeight w:val="483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both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交換時間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2022/9-2023/7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both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交換大學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慶星大學</w:t>
            </w:r>
          </w:p>
        </w:tc>
      </w:tr>
      <w:tr>
        <w:trPr>
          <w:cantSplit w:val="0"/>
          <w:trHeight w:val="483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jc w:val="both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學號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both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姓名</w:t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周品璇</w:t>
            </w:r>
          </w:p>
        </w:tc>
      </w:tr>
      <w:tr>
        <w:trPr>
          <w:cantSplit w:val="0"/>
          <w:trHeight w:val="483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宿舍費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Wingdings 2" w:cs="Wingdings 2" w:eastAsia="Wingdings 2" w:hAnsi="Wingdings 2"/>
                <w:b w:val="1"/>
                <w:color w:val="000000"/>
                <w:rtl w:val="0"/>
              </w:rPr>
              <w:t xml:space="preserve">✓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免繳 </w:t>
            </w:r>
            <w:r w:rsidDel="00000000" w:rsidR="00000000" w:rsidRPr="00000000">
              <w:rPr>
                <w:rFonts w:ascii="MingLiu" w:cs="MingLiu" w:eastAsia="MingLiu" w:hAnsi="MingLiu"/>
                <w:b w:val="1"/>
                <w:rtl w:val="0"/>
              </w:rPr>
              <w:t xml:space="preserve">□需繳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(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u w:val="single"/>
                <w:rtl w:val="0"/>
              </w:rPr>
              <w:t xml:space="preserve">           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)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both"/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語學堂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MingLiu" w:cs="MingLiu" w:eastAsia="MingLiu" w:hAnsi="MingLiu"/>
                <w:b w:val="1"/>
                <w:rtl w:val="0"/>
              </w:rPr>
              <w:t xml:space="preserve">沒上 但學校有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 (費用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u w:val="single"/>
                <w:rtl w:val="0"/>
              </w:rPr>
              <w:t xml:space="preserve">620000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)</w:t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E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抵達韓國的情況(例：機場接機、宿舍、學校環境)</w:t>
            </w:r>
          </w:p>
        </w:tc>
      </w:tr>
      <w:tr>
        <w:trPr>
          <w:cantSplit w:val="0"/>
          <w:trHeight w:val="182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2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  學校沒有機場接送，當初因為還是疫情，沒有直達釜山的航班，所以先搭到首爾在搭KTX下釜山，學校離機場大約地鐵40分鐘，地鐵轉車也都有電梯。學校附近非常熱鬧，離地鐵站走路不用十分鐘，公車很多，旁邊是廣安里海邊，離釜山各大觀光景點也都很近。宿舍不用錢，就在學校裡頭，下面是學生食堂，走去教室上課只要五分鐘。</w:t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6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宿舍配備（圖）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8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宿舍情況（文字敘述）</w:t>
            </w:r>
          </w:p>
        </w:tc>
      </w:tr>
      <w:tr>
        <w:trPr>
          <w:cantSplit w:val="0"/>
          <w:trHeight w:val="9044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1A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-2917</wp:posOffset>
                  </wp:positionH>
                  <wp:positionV relativeFrom="paragraph">
                    <wp:posOffset>17948</wp:posOffset>
                  </wp:positionV>
                  <wp:extent cx="2310765" cy="2499995"/>
                  <wp:effectExtent b="0" l="0" r="0" t="0"/>
                  <wp:wrapSquare wrapText="bothSides" distB="0" distT="0" distL="114300" distR="114300"/>
                  <wp:docPr id="221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7"/>
                          <a:srcRect b="0" l="0" r="0" t="226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765" cy="24999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-2539</wp:posOffset>
                  </wp:positionH>
                  <wp:positionV relativeFrom="paragraph">
                    <wp:posOffset>2822462</wp:posOffset>
                  </wp:positionV>
                  <wp:extent cx="2310765" cy="2550160"/>
                  <wp:effectExtent b="0" l="0" r="0" t="0"/>
                  <wp:wrapSquare wrapText="bothSides" distB="0" distT="0" distL="114300" distR="114300"/>
                  <wp:docPr id="220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 b="16048" l="0" r="0" t="12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765" cy="25501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  <w:r w:rsidDel="00000000" w:rsidR="00000000" w:rsidRPr="00000000">
              <mc:AlternateContent>
                <mc:Choice Requires="wpg"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1925320</wp:posOffset>
                      </wp:positionV>
                      <wp:extent cx="3250437" cy="1414145"/>
                      <wp:effectExtent b="0" l="0" r="0" t="0"/>
                      <wp:wrapSquare wrapText="bothSides" distB="45720" distT="45720" distL="114300" distR="114300"/>
                      <wp:docPr id="21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3725544" y="3077690"/>
                                <a:ext cx="3240912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4"/>
                                      <w:vertAlign w:val="baseline"/>
                                    </w:rPr>
                                    <w:t xml:space="preserve">兩人一間，空間很大。進去前都有專人來掃過 很乾淨 不提供枕頭棉被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1</wp:posOffset>
                      </wp:positionH>
                      <wp:positionV relativeFrom="paragraph">
                        <wp:posOffset>1925320</wp:posOffset>
                      </wp:positionV>
                      <wp:extent cx="3250437" cy="1414145"/>
                      <wp:effectExtent b="0" l="0" r="0" t="0"/>
                      <wp:wrapSquare wrapText="bothSides" distB="45720" distT="45720" distL="114300" distR="114300"/>
                      <wp:docPr id="218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250437" cy="14141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Del="00000000" w:rsidR="00000000" w:rsidRPr="00000000">
              <mc:AlternateContent>
                <mc:Choice Requires="wpg"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5201920</wp:posOffset>
                      </wp:positionV>
                      <wp:extent cx="1351915" cy="1414145"/>
                      <wp:effectExtent b="0" l="0" r="0" t="0"/>
                      <wp:wrapSquare wrapText="bothSides" distB="45720" distT="45720" distL="114300" distR="114300"/>
                      <wp:docPr id="21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4674805" y="3077690"/>
                                <a:ext cx="134239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flat" cmpd="sng" w="9525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  <w:r w:rsidDel="00000000" w:rsidR="00000000" w:rsidRPr="00000000">
                                    <w:rPr>
                                      <w:rFonts w:ascii="Calibri" w:cs="Calibri" w:eastAsia="Calibri" w:hAnsi="Calibri"/>
                                      <w:b w:val="0"/>
                                      <w:i w:val="0"/>
                                      <w:smallCaps w:val="0"/>
                                      <w:strike w:val="0"/>
                                      <w:color w:val="000000"/>
                                      <w:sz w:val="24"/>
                                      <w:vertAlign w:val="baseline"/>
                                    </w:rPr>
                                    <w:t xml:space="preserve">廁所是在房間裡</w:t>
                                  </w:r>
                                </w:p>
                              </w:txbxContent>
                            </wps:txbx>
                            <wps:bodyPr anchorCtr="0" anchor="t" bIns="45700" lIns="91425" spcFirstLastPara="1" rIns="91425" wrap="square" tIns="4570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45720" distT="45720" distL="114300" distR="114300" hidden="0" layoutInCell="1" locked="0" relativeHeight="0" simplePos="0">
                      <wp:simplePos x="0" y="0"/>
                      <wp:positionH relativeFrom="column">
                        <wp:posOffset>1714500</wp:posOffset>
                      </wp:positionH>
                      <wp:positionV relativeFrom="paragraph">
                        <wp:posOffset>5201920</wp:posOffset>
                      </wp:positionV>
                      <wp:extent cx="1351915" cy="1414145"/>
                      <wp:effectExtent b="0" l="0" r="0" t="0"/>
                      <wp:wrapSquare wrapText="bothSides" distB="45720" distT="45720" distL="114300" distR="114300"/>
                      <wp:docPr id="219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51915" cy="1414145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C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剛來時第一學期外宿一個月只能三天(不含假日)，但現在改成一個月二十天。門禁是一點到隔天五點，每個禮拜點一次名，有事不在可以補點，但要先講。忘記申請外宿跟沒點名，會扣分，有15分扣，扣完不得住宿舍。 房間不能吃東西，說被抓到會被趕出去，但從來沒抓過。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E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上課情況 (例：分班考試、選課方式、推薦課程……)</w:t>
            </w:r>
          </w:p>
        </w:tc>
      </w:tr>
      <w:tr>
        <w:trPr>
          <w:cantSplit w:val="0"/>
          <w:trHeight w:val="701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22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當初想上語學堂，但那邊留學生說大學部也有寫作、閱讀等語學堂會上的課，所以就直接選了大學部的課。大學部沒有甚麼功課跟小考，只有期中跟期末，偏向自主學習。老師人也都很好，都很輕切，年輕老師基本上都沒有口音，年紀較大的老師會有，但上口音重老師的課我覺得很有趣，可以學到一些釜山話，也會更快融入釜山。選課第一學期老師會幫忙選好，第一週就也是加退選時間，要注意不要選到成績打P的課，不能抵免。推薦</w:t>
            </w: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rtl w:val="0"/>
              </w:rPr>
              <w:t xml:space="preserve">박용미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老師的課，雖然老師有點口音，但不會到聽不懂的程度，上課會補充很多文法單字，人也很好。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26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生活情況(例：與韓國學生之交流情形、社團、打工等) 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2A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學校第一學期有學伴，第二學期說沒有韓國人申請就沒有學辦活動。學校第一個禮拜有社團博覽會，參加社團可以練韓語跟交朋友，加上慶星有中文系，可以互相語言交換。慶星五月時會有校慶，跟其他學校一樣也會請藝人來表演，今年辦了三天，最後一天還是辦在廣安里海灘上，非常新奇。打工的話，因為韓國打工需要打工證，一個月須多繳十萬韓幣，沒有打工證的話，被抓到會馬上被遣返，加上是來交換時間不長，所以我就沒有選擇打工。</w:t>
            </w:r>
          </w:p>
          <w:p w:rsidR="00000000" w:rsidDel="00000000" w:rsidP="00000000" w:rsidRDefault="00000000" w:rsidRPr="00000000" w14:paraId="0000002B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2F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交換留學感想與收穫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33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這一年在釜山，身邊沒有熟悉的朋友家人，語言也不是母語，這樣的環境讓我更獨立，也更要會處理各種異想不到的情況。在韓國每一刻都很珍惜，釜山的各大景點都去了，也去了許多城市旅遊，這一年不僅韓文進步，也變得更勇於踏出舒適圈。這一年真的是很難忘的一年，還好當初有選擇來交換，也很開心來到這麼宜居舒適的釜山。</w:t>
            </w:r>
          </w:p>
          <w:p w:rsidR="00000000" w:rsidDel="00000000" w:rsidP="00000000" w:rsidRDefault="00000000" w:rsidRPr="00000000" w14:paraId="00000034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gridSpan w:val="4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38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給學弟妹建議</w:t>
            </w:r>
          </w:p>
        </w:tc>
      </w:tr>
      <w:tr>
        <w:trPr>
          <w:cantSplit w:val="0"/>
          <w:trHeight w:val="3380" w:hRule="atLeast"/>
          <w:tblHeader w:val="0"/>
        </w:trPr>
        <w:tc>
          <w:tcPr>
            <w:gridSpan w:val="4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3C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1"/>
                <w:rtl w:val="0"/>
              </w:rPr>
              <w:t xml:space="preserve">釜山是韓國人自己也很愛來的觀光城市，方便度跟台北差不多。對追星沒有極大熱情的同學釜山真的是很棒的選擇，沒有超級冷，夏天有海風也不會熱到難受。我自己也有上首爾追星，飛機一小時，KTX兩個半小時，巴士四小時，也不會說都不能追星。當初是覺得首爾常去，而且一輩子要住在釜山一年的機會很難得，待了一年更喜歡釜山這個讓人感到放鬆的城市。 喜歡海、喜歡旅遊的同學大力推慶星。</w:t>
            </w:r>
          </w:p>
          <w:p w:rsidR="00000000" w:rsidDel="00000000" w:rsidP="00000000" w:rsidRDefault="00000000" w:rsidRPr="00000000" w14:paraId="0000003D">
            <w:pPr>
              <w:rPr>
                <w:rFonts w:ascii="Microsoft JhengHei" w:cs="Microsoft JhengHei" w:eastAsia="Microsoft JhengHei" w:hAnsi="Microsoft JhengHei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992" w:top="851" w:left="1134" w:right="113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Microsoft JhengHei"/>
  <w:font w:name="Cambria"/>
  <w:font w:name="MingLiu"/>
  <w:font w:name="Malgun Gothic"/>
  <w:font w:name="Wingdings 2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a3">
    <w:name w:val="Table Grid"/>
    <w:basedOn w:val="a1"/>
    <w:uiPriority w:val="59"/>
    <w:rsid w:val="00BA66C5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2">
    <w:name w:val="Medium List 2"/>
    <w:basedOn w:val="a1"/>
    <w:uiPriority w:val="66"/>
    <w:rsid w:val="00BA66C5"/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000000" w:space="0" w:sz="24" w:themeColor="tex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000000" w:space="0" w:sz="8" w:themeColor="tex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000000" w:space="0" w:sz="8" w:themeColor="tex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2-1">
    <w:name w:val="Medium List 2 Accent 1"/>
    <w:basedOn w:val="a1"/>
    <w:uiPriority w:val="66"/>
    <w:rsid w:val="00BA66C5"/>
    <w:rPr>
      <w:rFonts w:asciiTheme="majorHAnsi" w:cstheme="majorBidi" w:eastAsiaTheme="majorEastAsia" w:hAnsiTheme="majorHAnsi"/>
      <w:color w:val="000000" w:themeColor="text1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space="0" w:sz="0" w:val="nil"/>
          <w:left w:space="0" w:sz="0" w:val="nil"/>
          <w:bottom w:color="4f81bd" w:space="0" w:sz="24" w:themeColor="accent1" w:val="single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space="0" w:sz="0" w:val="nil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firstCol">
      <w:tblPr/>
      <w:tcPr>
        <w:tcBorders>
          <w:top w:space="0" w:sz="0" w:val="nil"/>
          <w:left w:space="0" w:sz="0" w:val="nil"/>
          <w:bottom w:space="0" w:sz="0" w:val="nil"/>
          <w:right w:color="4f81bd" w:space="0" w:sz="8" w:themeColor="accent1" w:val="single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lastCol">
      <w:tblPr/>
      <w:tcPr>
        <w:tcBorders>
          <w:top w:space="0" w:sz="0" w:val="nil"/>
          <w:left w:color="4f81bd" w:space="0" w:sz="8" w:themeColor="accent1" w:val="single"/>
          <w:bottom w:space="0" w:sz="0" w:val="nil"/>
          <w:right w:space="0" w:sz="0" w:val="nil"/>
          <w:insideH w:space="0" w:sz="0" w:val="nil"/>
          <w:insideV w:space="0" w:sz="0" w:val="nil"/>
        </w:tcBorders>
        <w:shd w:color="auto" w:fill="ffffff" w:themeFill="background1" w:val="clear"/>
      </w:tc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top w:space="0" w:sz="0" w:val="nil"/>
          <w:bottom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space="0" w:sz="0" w:val="nil"/>
        </w:tcBorders>
      </w:tcPr>
    </w:tblStylePr>
  </w:style>
  <w:style w:type="table" w:styleId="a4">
    <w:name w:val="Light Shading"/>
    <w:basedOn w:val="a1"/>
    <w:uiPriority w:val="60"/>
    <w:rsid w:val="00BA66C5"/>
    <w:rPr>
      <w:color w:val="000000" w:themeColor="text1" w:themeShade="0000BF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000000" w:space="0" w:sz="8" w:themeColor="text1" w:val="single"/>
          <w:left w:space="0" w:sz="0" w:val="nil"/>
          <w:bottom w:color="000000" w:space="0" w:sz="8" w:themeColor="tex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c0c0c0" w:themeFill="text1" w:themeFillTint="00003F" w:val="clear"/>
      </w:tcPr>
    </w:tblStylePr>
  </w:style>
  <w:style w:type="table" w:styleId="-1">
    <w:name w:val="Light Shading Accent 1"/>
    <w:basedOn w:val="a1"/>
    <w:uiPriority w:val="60"/>
    <w:rsid w:val="00BA66C5"/>
    <w:rPr>
      <w:color w:val="365f91" w:themeColor="accent1" w:themeShade="0000BF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4f81bd" w:space="0" w:sz="8" w:themeColor="accent1" w:val="single"/>
          <w:left w:space="0" w:sz="0" w:val="nil"/>
          <w:bottom w:color="4f81bd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3dfee" w:themeFill="accent1" w:themeFillTint="00003F" w:val="clear"/>
      </w:tcPr>
    </w:tblStylePr>
  </w:style>
  <w:style w:type="paragraph" w:styleId="a5">
    <w:name w:val="header"/>
    <w:basedOn w:val="a"/>
    <w:link w:val="a6"/>
    <w:uiPriority w:val="99"/>
    <w:unhideWhenUsed w:val="1"/>
    <w:rsid w:val="00512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 w:customStyle="1">
    <w:name w:val="頁首 字元"/>
    <w:basedOn w:val="a0"/>
    <w:link w:val="a5"/>
    <w:uiPriority w:val="99"/>
    <w:rsid w:val="00512D83"/>
    <w:rPr>
      <w:sz w:val="20"/>
      <w:szCs w:val="20"/>
    </w:rPr>
  </w:style>
  <w:style w:type="paragraph" w:styleId="a7">
    <w:name w:val="footer"/>
    <w:basedOn w:val="a"/>
    <w:link w:val="a8"/>
    <w:uiPriority w:val="99"/>
    <w:unhideWhenUsed w:val="1"/>
    <w:rsid w:val="00512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 w:customStyle="1">
    <w:name w:val="頁尾 字元"/>
    <w:basedOn w:val="a0"/>
    <w:link w:val="a7"/>
    <w:uiPriority w:val="99"/>
    <w:rsid w:val="00512D83"/>
    <w:rPr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mbria" w:cs="Cambria" w:eastAsia="Cambria" w:hAnsi="Cambria"/>
      <w:color w:val="366091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jp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1imRqPW9oXQ3rv3LRn12+bQJyQ==">CgMxLjAyCGguZ2pkZ3hzOAByITEwZUxzX1VlcGltbHNxUTJPWG42TWs2NFRRbEZTS3YxcA==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2023-07-15T11:12:00Z</dcterms:created>
  <dc:creator>first</dc:creator>
</cp:coreProperties>
</file>